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La Thi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CORSAIR GAMING,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115 N. MCCARTHY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Corsair Gaming,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CRSR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05/16/2025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COO</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MILPITAS</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95035</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05/16/2025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1,342</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8.46</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436,839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as disposed of in this Form 4 were withheld by the Issuer in accordance with the agreement governing the restricted stock units ("RSUs") to satisfy tax obligations of the Reporting Person resulting from the vesting and settlement of RSUs.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G. Potter, as</w:t>
            </w:r>
          </w:p>
        </w:tc>
        <w:tc>
          <w:tcPr>
            <w:tcW w:w="420" w:type="dxa"/>
            <w:vAlign w:val="bottom"/>
            <w:gridSpan w:val="2"/>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05/16/2025</w:t>
            </w:r>
          </w:p>
        </w:tc>
        <w:tc>
          <w:tcPr>
            <w:tcW w:w="0" w:type="dxa"/>
            <w:vAlign w:val="bottom"/>
          </w:tcPr>
          <w:p>
            <w:pPr>
              <w:spacing w:after="0"/>
              <w:rPr>
                <w:sz w:val="1"/>
                <w:szCs w:val="1"/>
                <w:color w:val="auto"/>
              </w:rPr>
            </w:pPr>
          </w:p>
        </w:tc>
      </w:tr>
      <w:tr>
        <w:trPr>
          <w:trHeight w:val="87"/>
        </w:trPr>
        <w:tc>
          <w:tcPr>
            <w:tcW w:w="200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 for Thi L La</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00" w:type="dxa"/>
            <w:vAlign w:val="bottom"/>
            <w:tcBorders>
              <w:bottom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25546" TargetMode="External"/><Relationship Id="rId14" Type="http://schemas.openxmlformats.org/officeDocument/2006/relationships/hyperlink" Target="http://www.sec.gov/cgi-bin/browse-edgar?action=getcompany&amp;CIK=00017437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2025-05-16T17:07:59Z</dcterms:created>
  <dcterms:modified xsi:type="dcterms:W3CDTF">2025-05-16T17:07:59Z</dcterms:modified>
</cp:coreProperties>
</file>