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Sarah Mears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CORSAIR GAMING,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N. MCCARTHY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MILPITAS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Corsair Gaming, Inc.</w:t>
              </w:r>
            </w:hyperlink>
            <w:r>
              <w:rPr/>
              <w:t xml:space="preserve"> [ </w:t>
            </w:r>
            <w:r>
              <w:rPr>
                <w:rFonts w:ascii="Times;serif" w:hAnsi="Times;serif"/>
                <w:color w:val="0000FF"/>
                <w:sz w:val="24"/>
                <w:shd w:fill="FFFFFF" w:val="clear"/>
              </w:rPr>
              <w:t>CRSR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8,874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13.6902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22,458</w:t>
            </w:r>
            <w:r>
              <w:rPr>
                <w:rFonts w:ascii="Times;serif" w:hAnsi="Times;serif"/>
                <w:color w:val="008000"/>
                <w:position w:val="7"/>
                <w:sz w:val="16"/>
                <w:sz w:val="20"/>
                <w:shd w:fill="FFFFFF" w:val="clear"/>
              </w:rPr>
              <w:t>(1)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10,020 restricted stock units which shall be fully (100%) vested on the earlier of (i) the one-year anniversary of June 16, 2026 or (ii) the day preceding the next annual meeting of stockholders following June 16, 2026,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Carina Tan, as attorney-in-fact for Sarah M.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2119" TargetMode="External"/><Relationship Id="rId5" Type="http://schemas.openxmlformats.org/officeDocument/2006/relationships/hyperlink" Target="http://www.sec.gov/cgi-bin/browse-edgar?action=getcompany&amp;CIK=00017437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3361</Characters>
  <CharactersWithSpaces>3916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