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crsr-20261007.htm"/>
      <w:bookmarkStart w:id="1" w:name="kscrsr20261007"/>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CORSAIR GAMING,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0"/>
        <w:gridCol w:w="865"/>
        <w:gridCol w:w="870"/>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82-2335306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115 N. McCarthy Boulevard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Milpitas,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657-8747</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CRSR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7, 2026, Sarah Kim notified the Board of Directors (the “Board”) of Corsair Gaming, Inc. (the “Company”) of her decision to resign from the Board, effective as of December 31, 2026, in light of her other professional commitments. Ms. Kim’s resignation was not the result of any disagreement with the Company on any matter relating to its operations, policies or practices.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Ms. Kim has served on the Board for nearly five years, during which time she has provided valuable financial expertise, strategic insight and thoughtful counsel, including through her service on the Board’s Compensation Committee. The Company and the Board express their sincere appreciation for Ms. Kim’s dedicated service, sound judgment and meaningful contributions to the Company and its stockholders. Her fellow directors have greatly valued her leadership, collaborative approach and collegiality, and wish her continued success in her future endeavors.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669" w:type="dxa"/>
        <w:jc w:val="left"/>
        <w:tblInd w:w="0" w:type="dxa"/>
        <w:tblLayout w:type="fixed"/>
        <w:tblCellMar>
          <w:top w:w="28" w:type="dxa"/>
          <w:left w:w="28" w:type="dxa"/>
          <w:bottom w:w="28" w:type="dxa"/>
          <w:right w:w="28" w:type="dxa"/>
        </w:tblCellMar>
      </w:tblPr>
      <w:tblGrid>
        <w:gridCol w:w="556"/>
        <w:gridCol w:w="1516"/>
        <w:gridCol w:w="451"/>
        <w:gridCol w:w="514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CORSAIR GAMING, INC</w:t>
            </w:r>
            <w:r>
              <w:rPr>
                <w:rFonts w:ascii="Times New Roman" w:hAnsi="Times New Roman"/>
                <w:color w:val="000000"/>
                <w:sz w:val="20"/>
              </w:rPr>
              <w: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14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Gordon Mattingly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Gordon Mattingly</w:t>
              <w:br/>
              <w:t>Chief Financial Officer</w:t>
              <w:b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518</Words>
  <Characters>2939</Characters>
  <CharactersWithSpaces>3458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